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B" w:rsidRDefault="001210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10AB" w:rsidRDefault="001210AB">
      <w:pPr>
        <w:pStyle w:val="ConsPlusNormal"/>
        <w:jc w:val="both"/>
        <w:outlineLvl w:val="0"/>
      </w:pPr>
    </w:p>
    <w:p w:rsidR="001210AB" w:rsidRDefault="001210A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210AB" w:rsidRDefault="001210AB">
      <w:pPr>
        <w:pStyle w:val="ConsPlusNormal"/>
        <w:spacing w:before="220"/>
        <w:jc w:val="both"/>
      </w:pPr>
      <w:r>
        <w:t>Республики Беларусь 3 января 2019 г. N 1/18106</w:t>
      </w:r>
    </w:p>
    <w:p w:rsidR="001210AB" w:rsidRDefault="00121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Title"/>
        <w:jc w:val="center"/>
      </w:pPr>
      <w:r>
        <w:t>УКАЗ ПРЕЗИДЕНТА РЕСПУБЛИКИ БЕЛАРУСЬ</w:t>
      </w:r>
    </w:p>
    <w:p w:rsidR="001210AB" w:rsidRDefault="001210AB">
      <w:pPr>
        <w:pStyle w:val="ConsPlusTitle"/>
        <w:jc w:val="center"/>
      </w:pPr>
      <w:r>
        <w:t>28 декабря 2018 г. N 504</w:t>
      </w:r>
    </w:p>
    <w:p w:rsidR="001210AB" w:rsidRDefault="001210AB">
      <w:pPr>
        <w:pStyle w:val="ConsPlusTitle"/>
        <w:jc w:val="center"/>
      </w:pPr>
    </w:p>
    <w:p w:rsidR="001210AB" w:rsidRDefault="001210AB">
      <w:pPr>
        <w:pStyle w:val="ConsPlusTitle"/>
        <w:jc w:val="center"/>
      </w:pPr>
      <w:r>
        <w:t>О ГОСУДАРСТВЕННОМ ВНЕБЮДЖЕТНОМ ФОНДЕ</w:t>
      </w: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ind w:firstLine="540"/>
        <w:jc w:val="both"/>
      </w:pPr>
      <w:r>
        <w:t xml:space="preserve">1. Уточнить показатели </w:t>
      </w:r>
      <w:proofErr w:type="gramStart"/>
      <w:r>
        <w:t>бюджета государственного внебюджетного фонда универсального обслуживания Министерства связи</w:t>
      </w:r>
      <w:proofErr w:type="gramEnd"/>
      <w:r>
        <w:t xml:space="preserve"> и информатизации (далее - фонд) на 2018 год в части увеличения: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расходов бюджета фонда по направлениям использования средств бюджета фонда (</w:t>
      </w:r>
      <w:hyperlink r:id="rId6" w:history="1">
        <w:r>
          <w:rPr>
            <w:color w:val="0000FF"/>
          </w:rPr>
          <w:t>часть первая пункта 2</w:t>
        </w:r>
      </w:hyperlink>
      <w:r>
        <w:t xml:space="preserve"> и </w:t>
      </w:r>
      <w:hyperlink r:id="rId7" w:history="1">
        <w:r>
          <w:rPr>
            <w:color w:val="0000FF"/>
          </w:rPr>
          <w:t>абзац третий пункта 3</w:t>
        </w:r>
      </w:hyperlink>
      <w:r>
        <w:t xml:space="preserve"> Указа Президента Республики Беларусь от 31 декабря 2017 г. N 475 "О государственном внебюджетном фонде" и </w:t>
      </w:r>
      <w:hyperlink r:id="rId8" w:history="1">
        <w:r>
          <w:rPr>
            <w:color w:val="0000FF"/>
          </w:rPr>
          <w:t>приложение 4</w:t>
        </w:r>
      </w:hyperlink>
      <w:r>
        <w:t xml:space="preserve"> к нему) на 19 206 038,23 рубля </w:t>
      </w:r>
      <w:hyperlink w:anchor="P67" w:history="1">
        <w:r>
          <w:rPr>
            <w:color w:val="0000FF"/>
          </w:rPr>
          <w:t>(приложение 1)</w:t>
        </w:r>
      </w:hyperlink>
      <w:r>
        <w:t>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максимального размера дефицита бюджета фонда (</w:t>
      </w:r>
      <w:hyperlink r:id="rId9" w:history="1">
        <w:r>
          <w:rPr>
            <w:color w:val="0000FF"/>
          </w:rPr>
          <w:t>часть вторая пункта 2</w:t>
        </w:r>
      </w:hyperlink>
      <w:r>
        <w:t xml:space="preserve"> Указа Президента Республики Беларусь от 31 декабря 2017 г. N 475) на 19 206 038,23 рубля и установления источников финансирования дефицита бюджета фонда </w:t>
      </w:r>
      <w:hyperlink w:anchor="P88" w:history="1">
        <w:r>
          <w:rPr>
            <w:color w:val="0000FF"/>
          </w:rPr>
          <w:t>(приложение 2)</w:t>
        </w:r>
      </w:hyperlink>
      <w:r>
        <w:t>.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Установить, что в 2018 году завершение операций по обязательствам, принятым при исполнении бюджета фонда в 2018 финансовом году, осуществляется в течение 2018 года и 31 календарного дня после его окончания.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2. Внести дополнения и изменения в следующие указы Президента Республики Беларусь: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2.1.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порядке формирования и использования </w:t>
      </w:r>
      <w:proofErr w:type="gramStart"/>
      <w:r>
        <w:t>средств государственного внебюджетного фонда универсального обслуживания Министерства связи</w:t>
      </w:r>
      <w:proofErr w:type="gramEnd"/>
      <w:r>
        <w:t xml:space="preserve"> и информатизации, утвержденном Указом Президента Республики Беларусь от 19 марта 2015 г. N 130 "О государственном внебюджетном фонде":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1210AB" w:rsidRDefault="001210A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часть первую</w:t>
        </w:r>
      </w:hyperlink>
      <w:r>
        <w:t xml:space="preserve"> после слова "Доходы" дополнить словом "бюджета";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части второй</w:t>
        </w:r>
      </w:hyperlink>
      <w:r>
        <w:t xml:space="preserve"> слово "фонд" заменить словами "бюджет фонда";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пунктах 2</w:t>
        </w:r>
      </w:hyperlink>
      <w:r>
        <w:t xml:space="preserve"> и </w:t>
      </w:r>
      <w:hyperlink r:id="rId15" w:history="1">
        <w:r>
          <w:rPr>
            <w:color w:val="0000FF"/>
          </w:rPr>
          <w:t>3</w:t>
        </w:r>
      </w:hyperlink>
      <w:r>
        <w:t xml:space="preserve"> слово "фонд" заменить словами "бюджет фонда";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пунктом 4-1 следующего содержания: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"4-1. Распорядителями средств бюджета фонда являются: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Министерство связи и информатизации;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государственные органы, являющиеся заказчиками государственных программ (подпрограмм), определяемые указами Президента Республики Беларусь о бюджете фонда на очередной финансовый год</w:t>
      </w:r>
      <w:proofErr w:type="gramStart"/>
      <w:r>
        <w:t>.";</w:t>
      </w:r>
      <w:proofErr w:type="gramEnd"/>
    </w:p>
    <w:p w:rsidR="001210AB" w:rsidRDefault="001210A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lastRenderedPageBreak/>
        <w:t>"5. Министерство связи и информатизации:</w:t>
      </w:r>
    </w:p>
    <w:p w:rsidR="001210AB" w:rsidRDefault="001210AB">
      <w:pPr>
        <w:pStyle w:val="ConsPlusNormal"/>
        <w:spacing w:before="220"/>
        <w:ind w:firstLine="540"/>
        <w:jc w:val="both"/>
      </w:pPr>
      <w:proofErr w:type="gramStart"/>
      <w:r>
        <w:t>разрабатывает и в месячный срок после подписания указа Президента Республики Беларусь о бюджете фонда утверждает бюджетную роспись бюджета фонда в соответствии с бюджетной классификацией;</w:t>
      </w:r>
      <w:proofErr w:type="gramEnd"/>
    </w:p>
    <w:p w:rsidR="001210AB" w:rsidRDefault="001210AB">
      <w:pPr>
        <w:pStyle w:val="ConsPlusNormal"/>
        <w:spacing w:before="220"/>
        <w:ind w:firstLine="540"/>
        <w:jc w:val="both"/>
      </w:pPr>
      <w:r>
        <w:t>в установленном им порядке осуществляет планирование доходов бюджета фонда, управление средствами бюджета фонда, контроль за правильностью исчисления и поступлением сре</w:t>
      </w:r>
      <w:proofErr w:type="gramStart"/>
      <w:r>
        <w:t>дств в б</w:t>
      </w:r>
      <w:proofErr w:type="gramEnd"/>
      <w:r>
        <w:t>юджет фонда, а также принимает решение о возврате излишне уплаченных в него сумм;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выполняет иные функции, возложенные на распорядителей средств бюджета фонда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Республики Беларусь</w:t>
      </w:r>
      <w:proofErr w:type="gramStart"/>
      <w:r>
        <w:t>.";</w:t>
      </w:r>
      <w:proofErr w:type="gramEnd"/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пунктом 5-1 следующего содержания: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"5-1. Распорядители средств бюджета фонда, указанные в абзаце третьем пункта 4-1 настоящего Положения: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разрабатывают и направляют расчет необходимых ассигнований к проекту бюджета фонда на очередной финансовый год в Министерство связи и информатизации;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осуществляют по согласованию с Министерством связи и информатизации поквартальное распределение расходов бюджета фонда;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утверждают бюджетные сметы на основе бюджетной росписи бюджета фонда, в том числе подчиненных им организаций, определенных исполнителями мероприятий государственных программ (подпрограмм);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использованием подчиненными им организациями средств бюджета фонда, своевременным возвратом излишне полученных ими средств бюджета фонда;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составляют и представляют в Министерство связи и информатизации бухгалтерскую отчетность в составе и порядке, определяемых Министерством финансов</w:t>
      </w:r>
      <w:proofErr w:type="gramStart"/>
      <w:r>
        <w:t>.";</w:t>
      </w:r>
      <w:proofErr w:type="gramEnd"/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6</w:t>
        </w:r>
      </w:hyperlink>
      <w:r>
        <w:t xml:space="preserve"> слова "Средства фонда" заменить словами "Средства бюджета фонда";</w:t>
      </w:r>
    </w:p>
    <w:p w:rsidR="001210AB" w:rsidRDefault="001210A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пункты 7</w:t>
        </w:r>
      </w:hyperlink>
      <w:r>
        <w:t xml:space="preserve"> и </w:t>
      </w:r>
      <w:hyperlink r:id="rId22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"7. Право получателей средств бюджета фонда на расходование средств бюджета фонда, предусмотренных им в текущем финансовом году, прекращается по окончании финансового года.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Остаток средств бюджета фонда, образовавшийся на конец отчетного финансового года, направляется на расходы бюджета фонда в следующем финансовом году в соответствии с законодательством.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8. Получателями средств бюджета фонда являются: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при использовании средств бюджета фонда в соответствии с направлениями, указанными в подпункте 6.1 пункта 6 настоящего Положения, - операторы электросвязи и их структурные подразделения (филиалы), которым предоставлено право (на которых возложены функции) оказания универсальных услуг;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при использовании средств бюджета фонда в соответствии с направлениями, указанными в подпункте 6.2 пункта 6 настоящего Положения, - заказчики государственных программ (подпрограмм), ответственные за выполнение задач и реализацию мероприятий этих программ (подпрограмм), и (или) подчиненные им организации, определенные исполнителями </w:t>
      </w:r>
      <w:r>
        <w:lastRenderedPageBreak/>
        <w:t>мероприятий государственных программ (подпрограмм)</w:t>
      </w:r>
      <w:proofErr w:type="gramStart"/>
      <w:r>
        <w:t>."</w:t>
      </w:r>
      <w:proofErr w:type="gramEnd"/>
      <w:r>
        <w:t>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2.2. в </w:t>
      </w:r>
      <w:hyperlink r:id="rId23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31 декабря 2017 г. N 475: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третьем</w:t>
        </w:r>
      </w:hyperlink>
      <w:r>
        <w:t xml:space="preserve"> слова "расходы бюджета фонда" заменить словами "расходы бюджета фонда по направлениям использования средств бюджета фонда";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26" w:history="1">
        <w:r>
          <w:rPr>
            <w:color w:val="0000FF"/>
          </w:rPr>
          <w:t>пункт</w:t>
        </w:r>
      </w:hyperlink>
      <w:r>
        <w:t xml:space="preserve"> абзацами следующего содержания: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"распределение бюджетных назначений по распорядителям средств бюджета фонда производится в соответствии с ведомственной классификацией расходов республиканского бюджета и функциональной классификацией расходов бюджета в сумме 57 706 038,23 рубля согласно приложению 5;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расходы бюджета фонда по программной классификации расходов бюджета осуществляются согласно приложению 6.";</w:t>
      </w:r>
    </w:p>
    <w:p w:rsidR="001210AB" w:rsidRDefault="001210A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приложение 3</w:t>
        </w:r>
      </w:hyperlink>
      <w:r>
        <w:t xml:space="preserve"> к этому Указу изложить в новой редакции </w:t>
      </w:r>
      <w:hyperlink w:anchor="P110" w:history="1">
        <w:r>
          <w:rPr>
            <w:color w:val="0000FF"/>
          </w:rPr>
          <w:t>(прилагается)</w:t>
        </w:r>
      </w:hyperlink>
      <w:r>
        <w:t>;</w:t>
      </w:r>
    </w:p>
    <w:p w:rsidR="001210AB" w:rsidRDefault="001210A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название</w:t>
        </w:r>
      </w:hyperlink>
      <w:r>
        <w:t xml:space="preserve"> приложения 4 к этому Указу изложить в следующей редакции: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"Расходы бюджета фонда по направлениям использования средств бюджета фонда";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29" w:history="1">
        <w:r>
          <w:rPr>
            <w:color w:val="0000FF"/>
          </w:rPr>
          <w:t>Указ</w:t>
        </w:r>
      </w:hyperlink>
      <w:r>
        <w:t xml:space="preserve"> приложениями 5 и 6 </w:t>
      </w:r>
      <w:hyperlink w:anchor="P134" w:history="1">
        <w:r>
          <w:rPr>
            <w:color w:val="0000FF"/>
          </w:rPr>
          <w:t>(прилагаются)</w:t>
        </w:r>
      </w:hyperlink>
      <w:r>
        <w:t>.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3. Совету Министров Республики Беларусь принять меры по реализации настоящего Указа.</w:t>
      </w:r>
    </w:p>
    <w:p w:rsidR="001210AB" w:rsidRDefault="001210AB">
      <w:pPr>
        <w:pStyle w:val="ConsPlusNormal"/>
        <w:spacing w:before="220"/>
        <w:ind w:firstLine="540"/>
        <w:jc w:val="both"/>
      </w:pPr>
      <w:r>
        <w:t>4. Настоящий Указ вступает в силу после его официального опубликования и распространяет свое действие на отношения, возникшие с 1 января 2018 г.</w:t>
      </w:r>
    </w:p>
    <w:p w:rsidR="001210AB" w:rsidRDefault="001210A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210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  <w:outlineLvl w:val="0"/>
      </w:pPr>
      <w:r>
        <w:t>Приложение 1</w:t>
      </w:r>
    </w:p>
    <w:p w:rsidR="001210AB" w:rsidRDefault="001210AB">
      <w:pPr>
        <w:pStyle w:val="ConsPlusNormal"/>
        <w:jc w:val="right"/>
      </w:pPr>
      <w:r>
        <w:t>к Указу Президента</w:t>
      </w:r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r>
        <w:t>28.12.2018 N 504</w:t>
      </w: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Title"/>
        <w:jc w:val="center"/>
      </w:pPr>
      <w:bookmarkStart w:id="0" w:name="P67"/>
      <w:bookmarkEnd w:id="0"/>
      <w:r>
        <w:t>РАСХОДЫ БЮДЖЕТА ФОНДА ПО НАПРАВЛЕНИЯМ ИСПОЛЬЗОВАНИЯ СРЕДСТВ БЮДЖЕТА ФОНДА</w:t>
      </w: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</w:pPr>
      <w:r>
        <w:t>Рублей</w:t>
      </w:r>
    </w:p>
    <w:p w:rsidR="001210AB" w:rsidRDefault="001210AB">
      <w:pPr>
        <w:spacing w:after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5"/>
        <w:gridCol w:w="4025"/>
      </w:tblGrid>
      <w:tr w:rsidR="001210AB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+19 206 038,23</w:t>
            </w:r>
          </w:p>
        </w:tc>
      </w:tr>
      <w:tr w:rsidR="001210AB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r>
              <w:t>в том числе на финансирование: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</w:pPr>
          </w:p>
        </w:tc>
      </w:tr>
      <w:tr w:rsidR="001210AB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r>
              <w:t xml:space="preserve">капитальных вложений, связанных с оказанием и развитием услуг электросвязи общего пользования, предоставление которых государство гарантирует всем пользователям </w:t>
            </w:r>
            <w:r>
              <w:lastRenderedPageBreak/>
              <w:t>услуг электросвязи на территории Республики Беларусь по доступным тарифам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lastRenderedPageBreak/>
              <w:t>+5 820 947,0</w:t>
            </w:r>
          </w:p>
        </w:tc>
      </w:tr>
      <w:tr w:rsidR="001210AB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proofErr w:type="gramStart"/>
            <w:r>
              <w:lastRenderedPageBreak/>
              <w:t>научно-исследовательских, опытно-конструкторских и опытно-технологических работ, капитальных вложений, направляемых на строительство, в том числе реконструкцию, технических средств, используемых для формирования, обработки и хранения информации (включая разработку проектной документации, приобретение программного обеспечения и специального оборудования (электронно-вычислительной техники, видеомониторов, иных периферийных устройств, оборудования сетевой инфраструктуры, криптографического и иного оборудования)</w:t>
            </w:r>
            <w:proofErr w:type="gramEnd"/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+13 385 091,23</w:t>
            </w:r>
          </w:p>
        </w:tc>
      </w:tr>
    </w:tbl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  <w:outlineLvl w:val="0"/>
      </w:pPr>
      <w:r>
        <w:t>Приложение 2</w:t>
      </w:r>
    </w:p>
    <w:p w:rsidR="001210AB" w:rsidRDefault="001210AB">
      <w:pPr>
        <w:pStyle w:val="ConsPlusNormal"/>
        <w:jc w:val="right"/>
      </w:pPr>
      <w:r>
        <w:t>к Указу Президента</w:t>
      </w:r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r>
        <w:t>28.12.2018 N 504</w:t>
      </w: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Title"/>
        <w:jc w:val="center"/>
      </w:pPr>
      <w:bookmarkStart w:id="1" w:name="P88"/>
      <w:bookmarkEnd w:id="1"/>
      <w:r>
        <w:t>ФИНАНСИРОВАНИЕ ДЕФИЦИТА БЮДЖЕТА ФОНДА</w:t>
      </w: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</w:pPr>
      <w:r>
        <w:t>Рублей</w:t>
      </w:r>
    </w:p>
    <w:p w:rsidR="001210AB" w:rsidRDefault="001210AB">
      <w:pPr>
        <w:spacing w:after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210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Общее финансирование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+19 206 038,23</w:t>
            </w:r>
          </w:p>
        </w:tc>
      </w:tr>
      <w:tr w:rsidR="001210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r>
              <w:t>Внутреннее финансирование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+19 206 038,23</w:t>
            </w:r>
          </w:p>
        </w:tc>
      </w:tr>
      <w:tr w:rsidR="001210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567"/>
            </w:pPr>
            <w:r>
              <w:t>изменение остатков средств бюджета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+19 206 038,23</w:t>
            </w:r>
          </w:p>
        </w:tc>
      </w:tr>
    </w:tbl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  <w:outlineLvl w:val="0"/>
      </w:pPr>
      <w:r>
        <w:t>Приложение 3</w:t>
      </w:r>
    </w:p>
    <w:p w:rsidR="001210AB" w:rsidRDefault="001210AB">
      <w:pPr>
        <w:pStyle w:val="ConsPlusNormal"/>
        <w:jc w:val="right"/>
      </w:pPr>
      <w:r>
        <w:t>к Указу Президента</w:t>
      </w:r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r>
        <w:t>31.12.2017 N 475</w:t>
      </w:r>
    </w:p>
    <w:p w:rsidR="001210AB" w:rsidRDefault="001210AB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proofErr w:type="gramStart"/>
      <w:r>
        <w:t>28.12.2018 N 504)</w:t>
      </w:r>
      <w:proofErr w:type="gramEnd"/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center"/>
      </w:pPr>
      <w:bookmarkStart w:id="2" w:name="P110"/>
      <w:bookmarkEnd w:id="2"/>
      <w:r>
        <w:t>ДОХОДЫ БЮДЖЕТА ФОНДА</w:t>
      </w: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</w:pPr>
      <w:r>
        <w:t>Рублей</w:t>
      </w:r>
    </w:p>
    <w:p w:rsidR="001210AB" w:rsidRDefault="001210AB">
      <w:pPr>
        <w:spacing w:after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1210A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lastRenderedPageBreak/>
              <w:t>Неналоговые доходы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38 500 000,0</w:t>
            </w:r>
          </w:p>
        </w:tc>
      </w:tr>
      <w:tr w:rsidR="001210A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r>
              <w:t>Прочие неналоговые доходы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38 500 000,0</w:t>
            </w:r>
          </w:p>
        </w:tc>
      </w:tr>
      <w:tr w:rsidR="001210A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567"/>
            </w:pPr>
            <w:r>
              <w:t>Прочие неналоговые доходы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38 500 000,0</w:t>
            </w:r>
          </w:p>
        </w:tc>
      </w:tr>
      <w:tr w:rsidR="001210AB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851"/>
            </w:pPr>
            <w:r>
              <w:t>отчисления от доходов от оказания услуг электросвязи в государственный внебюджетный фонд универсального обслуживания Министерства связи и информатизации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38 500 000,0</w:t>
            </w:r>
          </w:p>
        </w:tc>
      </w:tr>
    </w:tbl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  <w:outlineLvl w:val="0"/>
      </w:pPr>
      <w:r>
        <w:t>Приложение 5</w:t>
      </w:r>
    </w:p>
    <w:p w:rsidR="001210AB" w:rsidRDefault="001210AB">
      <w:pPr>
        <w:pStyle w:val="ConsPlusNormal"/>
        <w:jc w:val="right"/>
      </w:pPr>
      <w:r>
        <w:t>к Указу Президента</w:t>
      </w:r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r>
        <w:t>31.12.2017 N 475</w:t>
      </w:r>
    </w:p>
    <w:p w:rsidR="001210AB" w:rsidRDefault="001210AB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proofErr w:type="gramStart"/>
      <w:r>
        <w:t>28.12.2018 N 504)</w:t>
      </w:r>
      <w:proofErr w:type="gramEnd"/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center"/>
      </w:pPr>
      <w:bookmarkStart w:id="3" w:name="P134"/>
      <w:bookmarkEnd w:id="3"/>
      <w:r>
        <w:t>РАСПРЕДЕЛЕНИЕ БЮДЖЕТНЫХ НАЗНАЧЕНИЙ ПО РАСПОРЯДИТЕЛЯМ СРЕДСТВ БЮДЖЕТА ФОНДА В СООТВЕТСТВИИ С ВЕДОМСТВЕННОЙ КЛАССИФИКАЦИЕЙ РАСХОДОВ РЕСПУБЛИКАНСКОГО БЮДЖЕТА И ФУНКЦИОНАЛЬНОЙ КЛАССИФИКАЦИЕЙ РАСХОДОВ БЮДЖЕТА</w:t>
      </w:r>
    </w:p>
    <w:p w:rsidR="001210AB" w:rsidRDefault="001210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94"/>
        <w:gridCol w:w="848"/>
        <w:gridCol w:w="1587"/>
        <w:gridCol w:w="2607"/>
      </w:tblGrid>
      <w:tr w:rsidR="001210AB"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0AB" w:rsidRDefault="001210A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AB" w:rsidRDefault="001210AB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AB" w:rsidRDefault="001210A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AB" w:rsidRDefault="001210A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0AB" w:rsidRDefault="001210AB">
            <w:pPr>
              <w:pStyle w:val="ConsPlusNormal"/>
              <w:jc w:val="center"/>
            </w:pPr>
            <w:r>
              <w:t>Объем финансирования, рублей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Министерство здравоохранения Республики Беларусь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054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1 270 000,0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1 270 000,0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1 270 000,0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Министерство образования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5 794 537,4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5 794 537,4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5 794 537,4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Министерство связи и информатизации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37 569 781,53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37 569 781,53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37 569 781,53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 xml:space="preserve">Департамент финансовых </w:t>
            </w:r>
            <w:r>
              <w:rPr>
                <w:b/>
              </w:rPr>
              <w:lastRenderedPageBreak/>
              <w:t>расследований Комитета государственного контроля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lastRenderedPageBreak/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511 050,0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511 050,0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511 050,0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Министерство труда и социальной защиты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117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1 110 000,0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1 110 000,0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1 110 000,0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Государственный таможенный комитет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152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200 000,0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200 000,0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200 000,0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Комитет государственной безопасности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179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3 360 100,0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3 360 100,0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3 360 100,0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Следственный комитет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185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40 000,0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40 000,0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40 000,0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Министерство внутренних дел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188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1 350 000,0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1 350 000,0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1 350 000,0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Государственный пограничный комитет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192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6 052 839,38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6 052 839,38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6 052 839,38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t>Оперативно-аналитический центр при Президенте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195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87 729,92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87 729,92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87 729,92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rPr>
                <w:b/>
              </w:rPr>
              <w:lastRenderedPageBreak/>
              <w:t>Комитет государственного контроля Республики Беларусь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rPr>
                <w:b/>
              </w:rPr>
              <w:t>360 000,0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360 000,0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AB" w:rsidRDefault="001210AB">
            <w:pPr>
              <w:pStyle w:val="ConsPlusNormal"/>
            </w:pPr>
            <w:r>
              <w:t>Связь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360 000,0</w:t>
            </w:r>
          </w:p>
        </w:tc>
      </w:tr>
    </w:tbl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right"/>
        <w:outlineLvl w:val="0"/>
      </w:pPr>
      <w:r>
        <w:t>Приложение 6</w:t>
      </w:r>
    </w:p>
    <w:p w:rsidR="001210AB" w:rsidRDefault="001210AB">
      <w:pPr>
        <w:pStyle w:val="ConsPlusNormal"/>
        <w:jc w:val="right"/>
      </w:pPr>
      <w:r>
        <w:t>к Указу Президента</w:t>
      </w:r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r>
        <w:t>31.12.2017 N 475</w:t>
      </w:r>
    </w:p>
    <w:p w:rsidR="001210AB" w:rsidRDefault="001210AB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1210AB" w:rsidRDefault="001210AB">
      <w:pPr>
        <w:pStyle w:val="ConsPlusNormal"/>
        <w:jc w:val="right"/>
      </w:pPr>
      <w:r>
        <w:t>Республики Беларусь</w:t>
      </w:r>
    </w:p>
    <w:p w:rsidR="001210AB" w:rsidRDefault="001210AB">
      <w:pPr>
        <w:pStyle w:val="ConsPlusNormal"/>
        <w:jc w:val="right"/>
      </w:pPr>
      <w:proofErr w:type="gramStart"/>
      <w:r>
        <w:t>28.12.2018 N 504)</w:t>
      </w:r>
      <w:proofErr w:type="gramEnd"/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center"/>
      </w:pPr>
      <w:r>
        <w:t>РАСХОДЫ БЮДЖЕТА ФОНДА ПО ПРОГРАММНОЙ КЛАССИФИКАЦИИ РАСХОДОВ БЮДЖЕТА</w:t>
      </w:r>
    </w:p>
    <w:p w:rsidR="001210AB" w:rsidRDefault="001210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1587"/>
        <w:gridCol w:w="2097"/>
        <w:gridCol w:w="2607"/>
      </w:tblGrid>
      <w:tr w:rsidR="001210AB"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0AB" w:rsidRDefault="001210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AB" w:rsidRDefault="001210AB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0AB" w:rsidRDefault="001210AB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0AB" w:rsidRDefault="001210AB">
            <w:pPr>
              <w:pStyle w:val="ConsPlusNormal"/>
              <w:jc w:val="center"/>
            </w:pPr>
            <w:r>
              <w:t>Объем финансирования, рублей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цифровой экономики и информационного общества на 2016 - 2020 годы, утвержденная постановлением Совета Министров Республики Беларусь от 23 марта 2016 г. N 235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57 706 038,23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hyperlink r:id="rId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"Информационно-коммуникационная инфраструктура"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20 820 947,0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"Инфраструктура информатизации"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18 504 452,45</w:t>
            </w:r>
          </w:p>
        </w:tc>
      </w:tr>
      <w:tr w:rsidR="001210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AB" w:rsidRDefault="001210AB">
            <w:pPr>
              <w:pStyle w:val="ConsPlusNormal"/>
              <w:ind w:left="284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"Цифровая трансформация"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0AB" w:rsidRDefault="001210AB">
            <w:pPr>
              <w:pStyle w:val="ConsPlusNormal"/>
              <w:jc w:val="right"/>
            </w:pPr>
            <w:r>
              <w:t>18 380 638,78</w:t>
            </w:r>
          </w:p>
        </w:tc>
      </w:tr>
    </w:tbl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jc w:val="both"/>
      </w:pPr>
    </w:p>
    <w:p w:rsidR="001210AB" w:rsidRDefault="00121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D68" w:rsidRDefault="00606D68">
      <w:bookmarkStart w:id="4" w:name="_GoBack"/>
      <w:bookmarkEnd w:id="4"/>
    </w:p>
    <w:sectPr w:rsidR="00606D68" w:rsidSect="00F3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B"/>
    <w:rsid w:val="001210AB"/>
    <w:rsid w:val="006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B23858C3AE5D230DEDFA8F795817DD3C281378497B7C58A9E32A3D4E9C513DE164D96BF44B654410B7B0F13tEj0K" TargetMode="External"/><Relationship Id="rId13" Type="http://schemas.openxmlformats.org/officeDocument/2006/relationships/hyperlink" Target="consultantplus://offline/ref=033B23858C3AE5D230DEDFA8F795817DD3C281378497B9C58C9835A3D4E9C513DE164D96BF44B654410B7B0F14tEj7K" TargetMode="External"/><Relationship Id="rId18" Type="http://schemas.openxmlformats.org/officeDocument/2006/relationships/hyperlink" Target="consultantplus://offline/ref=033B23858C3AE5D230DEDFA8F795817DD3C281378497B9C687993CA3D4E9C513DE16t4jDK" TargetMode="External"/><Relationship Id="rId26" Type="http://schemas.openxmlformats.org/officeDocument/2006/relationships/hyperlink" Target="consultantplus://offline/ref=033B23858C3AE5D230DEDFA8F795817DD3C281378497B9C58F9F36A3D4E9C513DE164D96BF44B654410B7B0F16tEj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3B23858C3AE5D230DEDFA8F795817DD3C281378497B9C58C9835A3D4E9C513DE164D96BF44B654410B7B0F15tEj3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33B23858C3AE5D230DEDFA8F795817DD3C281378497B7C58A9E32A3D4E9C513DE164D96BF44B654410B7B0F17tEj4K" TargetMode="External"/><Relationship Id="rId12" Type="http://schemas.openxmlformats.org/officeDocument/2006/relationships/hyperlink" Target="consultantplus://offline/ref=033B23858C3AE5D230DEDFA8F795817DD3C281378497B9C58C9835A3D4E9C513DE164D96BF44B654410B7B0F14tEj6K" TargetMode="External"/><Relationship Id="rId17" Type="http://schemas.openxmlformats.org/officeDocument/2006/relationships/hyperlink" Target="consultantplus://offline/ref=033B23858C3AE5D230DEDFA8F795817DD3C281378497B9C58C9835A3D4E9C513DE164D96BF44B654410B7B0F14tEjDK" TargetMode="External"/><Relationship Id="rId25" Type="http://schemas.openxmlformats.org/officeDocument/2006/relationships/hyperlink" Target="consultantplus://offline/ref=033B23858C3AE5D230DEDFA8F795817DD3C281378497B9C58F9F36A3D4E9C513DE164D96BF44B654410B7B0F17tEj4K" TargetMode="External"/><Relationship Id="rId33" Type="http://schemas.openxmlformats.org/officeDocument/2006/relationships/hyperlink" Target="consultantplus://offline/ref=033B23858C3AE5D230DEDFA8F795817DD3C281378497B9C3879D3DA3D4E9C513DE164D96BF44B654410B7B0E12tEj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B23858C3AE5D230DEDFA8F795817DD3C281378497B9C58C9835A3D4E9C513DE164D96BF44B654410B7B0F14tEj5K" TargetMode="External"/><Relationship Id="rId20" Type="http://schemas.openxmlformats.org/officeDocument/2006/relationships/hyperlink" Target="consultantplus://offline/ref=033B23858C3AE5D230DEDFA8F795817DD3C281378497B9C58C9835A3D4E9C513DE164D96BF44B654410B7B0F15tEj0K" TargetMode="External"/><Relationship Id="rId29" Type="http://schemas.openxmlformats.org/officeDocument/2006/relationships/hyperlink" Target="consultantplus://offline/ref=033B23858C3AE5D230DEDFA8F795817DD3C281378497B9C58F9F36A3D4E9C513DE16t4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B23858C3AE5D230DEDFA8F795817DD3C281378497B7C58A9E32A3D4E9C513DE164D96BF44B654410B7B0F16tEj2K" TargetMode="External"/><Relationship Id="rId11" Type="http://schemas.openxmlformats.org/officeDocument/2006/relationships/hyperlink" Target="consultantplus://offline/ref=033B23858C3AE5D230DEDFA8F795817DD3C281378497B9C58C9835A3D4E9C513DE164D96BF44B654410B7B0F14tEj6K" TargetMode="External"/><Relationship Id="rId24" Type="http://schemas.openxmlformats.org/officeDocument/2006/relationships/hyperlink" Target="consultantplus://offline/ref=033B23858C3AE5D230DEDFA8F795817DD3C281378497B9C58F9F36A3D4E9C513DE164D96BF44B654410B7B0F16tEjCK" TargetMode="External"/><Relationship Id="rId32" Type="http://schemas.openxmlformats.org/officeDocument/2006/relationships/hyperlink" Target="consultantplus://offline/ref=033B23858C3AE5D230DEDFA8F795817DD3C281378497B9C3879D3DA3D4E9C513DE164D96BF44B654410B7B0E14tEj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3B23858C3AE5D230DEDFA8F795817DD3C281378497B9C58C9835A3D4E9C513DE164D96BF44B654410B7B0F14tEj3K" TargetMode="External"/><Relationship Id="rId23" Type="http://schemas.openxmlformats.org/officeDocument/2006/relationships/hyperlink" Target="consultantplus://offline/ref=033B23858C3AE5D230DEDFA8F795817DD3C281378497B9C58F9F36A3D4E9C513DE16t4jDK" TargetMode="External"/><Relationship Id="rId28" Type="http://schemas.openxmlformats.org/officeDocument/2006/relationships/hyperlink" Target="consultantplus://offline/ref=033B23858C3AE5D230DEDFA8F795817DD3C281378497B9C58F9F36A3D4E9C513DE164D96BF44B654410B7B0F13tEj0K" TargetMode="External"/><Relationship Id="rId10" Type="http://schemas.openxmlformats.org/officeDocument/2006/relationships/hyperlink" Target="consultantplus://offline/ref=033B23858C3AE5D230DEDFA8F795817DD3C281378497B9C58C9835A3D4E9C513DE164D96BF44B654410B7B0F14tEj5K" TargetMode="External"/><Relationship Id="rId19" Type="http://schemas.openxmlformats.org/officeDocument/2006/relationships/hyperlink" Target="consultantplus://offline/ref=033B23858C3AE5D230DEDFA8F795817DD3C281378497B9C58C9835A3D4E9C513DE164D96BF44B654410B7B0F14tEj5K" TargetMode="External"/><Relationship Id="rId31" Type="http://schemas.openxmlformats.org/officeDocument/2006/relationships/hyperlink" Target="consultantplus://offline/ref=033B23858C3AE5D230DEDFA8F795817DD3C281378497B9C3879D3DA3D4E9C513DE164D96BF44B654410B7B0E17tEj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B23858C3AE5D230DEDFA8F795817DD3C281378497B7C58A9E32A3D4E9C513DE164D96BF44B654410B7B0F16tEj3K" TargetMode="External"/><Relationship Id="rId14" Type="http://schemas.openxmlformats.org/officeDocument/2006/relationships/hyperlink" Target="consultantplus://offline/ref=033B23858C3AE5D230DEDFA8F795817DD3C281378497B9C58C9835A3D4E9C513DE164D96BF44B654410B7B0F14tEj2K" TargetMode="External"/><Relationship Id="rId22" Type="http://schemas.openxmlformats.org/officeDocument/2006/relationships/hyperlink" Target="consultantplus://offline/ref=033B23858C3AE5D230DEDFA8F795817DD3C281378497B9C58C9835A3D4E9C513DE164D96BF44B654410B7B0F12tEjCK" TargetMode="External"/><Relationship Id="rId27" Type="http://schemas.openxmlformats.org/officeDocument/2006/relationships/hyperlink" Target="consultantplus://offline/ref=033B23858C3AE5D230DEDFA8F795817DD3C281378497B9C58F9F36A3D4E9C513DE164D96BF44B654410B7B0F12tEj1K" TargetMode="External"/><Relationship Id="rId30" Type="http://schemas.openxmlformats.org/officeDocument/2006/relationships/hyperlink" Target="consultantplus://offline/ref=033B23858C3AE5D230DEDFA8F795817DD3C281378497B9C3879D3DA3D4E9C513DE164D96BF44B654410B7B0F17tEj2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2019-04-24T10:35:00Z</dcterms:created>
  <dcterms:modified xsi:type="dcterms:W3CDTF">2019-04-24T10:36:00Z</dcterms:modified>
</cp:coreProperties>
</file>