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3" w:rsidRDefault="001473E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473E3" w:rsidRDefault="001473E3">
      <w:pPr>
        <w:pStyle w:val="ConsPlusNormal"/>
        <w:jc w:val="both"/>
      </w:pPr>
      <w:r>
        <w:t>Республики Беларусь 13 июля 2017 г. N 5/43942</w:t>
      </w:r>
    </w:p>
    <w:p w:rsidR="001473E3" w:rsidRDefault="00147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3E3" w:rsidRDefault="001473E3">
      <w:pPr>
        <w:pStyle w:val="ConsPlusNormal"/>
        <w:jc w:val="both"/>
      </w:pPr>
    </w:p>
    <w:p w:rsidR="001473E3" w:rsidRDefault="001473E3">
      <w:pPr>
        <w:pStyle w:val="ConsPlusTitle"/>
        <w:jc w:val="center"/>
      </w:pPr>
      <w:r>
        <w:t>ПОСТАНОВЛЕНИЕ СОВЕТА МИНИСТРОВ РЕСПУБЛИКИ БЕЛАРУСЬ</w:t>
      </w:r>
    </w:p>
    <w:p w:rsidR="001473E3" w:rsidRDefault="001473E3">
      <w:pPr>
        <w:pStyle w:val="ConsPlusTitle"/>
        <w:jc w:val="center"/>
      </w:pPr>
      <w:r>
        <w:t>12 июля 2017 г. N 518</w:t>
      </w:r>
    </w:p>
    <w:p w:rsidR="001473E3" w:rsidRDefault="001473E3">
      <w:pPr>
        <w:pStyle w:val="ConsPlusTitle"/>
        <w:jc w:val="center"/>
      </w:pPr>
    </w:p>
    <w:p w:rsidR="001473E3" w:rsidRDefault="001473E3">
      <w:pPr>
        <w:pStyle w:val="ConsPlusTitle"/>
        <w:jc w:val="center"/>
      </w:pPr>
      <w:r>
        <w:t>О ВНЕСЕНИИ ДОПОЛНЕНИЙ И ИЗМЕНЕНИЙ В ПОСТАНОВЛЕНИЯ СОВЕТА МИНИСТРОВ РЕСПУБЛИКИ БЕЛАРУСЬ ОТ 17 АВГУСТА 2006 Г. N 1055 И ОТ 19 АВГУСТА 2006 Г. N 1058</w:t>
      </w:r>
    </w:p>
    <w:p w:rsidR="001473E3" w:rsidRDefault="001473E3">
      <w:pPr>
        <w:pStyle w:val="ConsPlusNormal"/>
        <w:ind w:firstLine="540"/>
        <w:jc w:val="both"/>
      </w:pPr>
    </w:p>
    <w:p w:rsidR="001473E3" w:rsidRDefault="001473E3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1473E3" w:rsidRDefault="001473E3">
      <w:pPr>
        <w:pStyle w:val="ConsPlusNormal"/>
        <w:ind w:firstLine="540"/>
        <w:jc w:val="both"/>
      </w:pPr>
      <w:r>
        <w:t>1. Внести дополнения и изменения в следующие постановления Совета Министров Республики Беларусь:</w:t>
      </w:r>
    </w:p>
    <w:p w:rsidR="001473E3" w:rsidRDefault="001473E3">
      <w:pPr>
        <w:pStyle w:val="ConsPlusNormal"/>
        <w:ind w:firstLine="540"/>
        <w:jc w:val="both"/>
      </w:pPr>
      <w:proofErr w:type="gramStart"/>
      <w:r>
        <w:t xml:space="preserve">1.1. в </w:t>
      </w:r>
      <w:hyperlink r:id="rId4" w:history="1">
        <w:r>
          <w:rPr>
            <w:color w:val="0000FF"/>
          </w:rPr>
          <w:t>Правил</w:t>
        </w:r>
        <w:r>
          <w:rPr>
            <w:color w:val="0000FF"/>
          </w:rPr>
          <w:t>а</w:t>
        </w:r>
        <w:r>
          <w:rPr>
            <w:color w:val="0000FF"/>
          </w:rPr>
          <w:t>х</w:t>
        </w:r>
      </w:hyperlink>
      <w:r>
        <w:t xml:space="preserve"> оказания услуг электросвязи, утвержденных постановлением Совета Министров Республики Беларусь от 17 августа 2006 г. N 1055 (Национальный реестр правовых актов Республики Беларусь, 2006 г., N 160, 5/22959; 2009 г., N 136, 5/29839; 2010 г., N 108, 5/31752; 2012 г., N 21, 5/35250; Национальный правовой Интернет-портал Республики Беларусь, 02.10.2013, 5/37846;</w:t>
      </w:r>
      <w:proofErr w:type="gramEnd"/>
      <w:r>
        <w:t xml:space="preserve"> </w:t>
      </w:r>
      <w:proofErr w:type="gramStart"/>
      <w:r>
        <w:t>09.01.2015, 5/39962; 25.06.2015, 5/40690; 16.07.2015, 5/40787; 25.08.2016, 5/42517; 27.01.2017, 5/43276):</w:t>
      </w:r>
      <w:proofErr w:type="gramEnd"/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пункте 3</w:t>
        </w:r>
      </w:hyperlink>
      <w:r>
        <w:t>:</w:t>
      </w:r>
    </w:p>
    <w:p w:rsidR="001473E3" w:rsidRDefault="001473E3">
      <w:pPr>
        <w:pStyle w:val="ConsPlusNormal"/>
        <w:ind w:firstLine="540"/>
        <w:jc w:val="both"/>
      </w:pPr>
      <w:r>
        <w:t xml:space="preserve">после </w:t>
      </w:r>
      <w:hyperlink r:id="rId6" w:history="1">
        <w:r>
          <w:rPr>
            <w:color w:val="0000FF"/>
          </w:rPr>
          <w:t>абзаца двадцать четвертого</w:t>
        </w:r>
      </w:hyperlink>
      <w:r>
        <w:t xml:space="preserve"> дополнить пункт абзацем следующего содержания:</w:t>
      </w:r>
    </w:p>
    <w:p w:rsidR="001473E3" w:rsidRDefault="001473E3">
      <w:pPr>
        <w:pStyle w:val="ConsPlusNormal"/>
        <w:ind w:firstLine="540"/>
        <w:jc w:val="both"/>
      </w:pPr>
      <w:r>
        <w:t>"рассылка SMS-сообщений - автоматическая передача абонентам коротких текстовых сообщений (сообщений, состоящих из букв и (или) символов, набранных в определенной последовательности) по сети сотовой подвижной электросвязи</w:t>
      </w:r>
      <w:proofErr w:type="gramStart"/>
      <w:r>
        <w:t>;"</w:t>
      </w:r>
      <w:proofErr w:type="gramEnd"/>
      <w:r>
        <w:t>;</w:t>
      </w:r>
    </w:p>
    <w:p w:rsidR="001473E3" w:rsidRDefault="001473E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абзацы двадцать пятый</w:t>
        </w:r>
      </w:hyperlink>
      <w:r>
        <w:t xml:space="preserve"> - </w:t>
      </w:r>
      <w:hyperlink r:id="rId8" w:history="1">
        <w:r>
          <w:rPr>
            <w:color w:val="0000FF"/>
          </w:rPr>
          <w:t>пятидесятый</w:t>
        </w:r>
      </w:hyperlink>
      <w:r>
        <w:t xml:space="preserve"> считать соответственно абзацами двадцать шестым - пятьдесят первым;</w:t>
      </w:r>
    </w:p>
    <w:p w:rsidR="001473E3" w:rsidRDefault="001473E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тридцать первый</w:t>
        </w:r>
      </w:hyperlink>
      <w:r>
        <w:t xml:space="preserve"> изложить в следующей редакции:</w:t>
      </w:r>
    </w:p>
    <w:p w:rsidR="001473E3" w:rsidRDefault="001473E3">
      <w:pPr>
        <w:pStyle w:val="ConsPlusNormal"/>
        <w:ind w:firstLine="540"/>
        <w:jc w:val="both"/>
      </w:pPr>
      <w:r>
        <w:t>"система кабельного телевидения - система, включающая в себя радиоэлектронные средства, иные технические средства и кабельные линии электросвязи, обеспечивающая трансляцию телевизионных программ и других сообщений электросвязи широкому кругу пользователей с использованием радиочастотного спектра</w:t>
      </w:r>
      <w:proofErr w:type="gramStart"/>
      <w:r>
        <w:t>;"</w:t>
      </w:r>
      <w:proofErr w:type="gramEnd"/>
      <w:r>
        <w:t>;</w:t>
      </w:r>
    </w:p>
    <w:p w:rsidR="001473E3" w:rsidRDefault="001473E3">
      <w:pPr>
        <w:pStyle w:val="ConsPlusNormal"/>
        <w:ind w:firstLine="540"/>
        <w:jc w:val="both"/>
      </w:pPr>
      <w:r>
        <w:t xml:space="preserve">после </w:t>
      </w:r>
      <w:hyperlink r:id="rId10" w:history="1">
        <w:r>
          <w:rPr>
            <w:color w:val="0000FF"/>
          </w:rPr>
          <w:t>абзаца тридцать восьмого</w:t>
        </w:r>
      </w:hyperlink>
      <w:r>
        <w:t xml:space="preserve"> дополнить пункт абзацем следующего содержания:</w:t>
      </w:r>
    </w:p>
    <w:p w:rsidR="001473E3" w:rsidRDefault="001473E3">
      <w:pPr>
        <w:pStyle w:val="ConsPlusNormal"/>
        <w:ind w:firstLine="540"/>
        <w:jc w:val="both"/>
      </w:pPr>
      <w:r>
        <w:t>"уникальный код идентификации - буквенное, цифровое, символьное обозначение или комбинация таких обозначений, предназначенное для однозначного определения (идентификации) оператором электросвязи оконечного абонентского устройства (терминала), подключенного к сети электросвязи в целях обеспечения доступа к услугам электросвязи</w:t>
      </w:r>
      <w:proofErr w:type="gramStart"/>
      <w:r>
        <w:t>;"</w:t>
      </w:r>
      <w:proofErr w:type="gramEnd"/>
      <w:r>
        <w:t>;</w:t>
      </w:r>
    </w:p>
    <w:p w:rsidR="001473E3" w:rsidRDefault="001473E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абзацы тридцать девятый</w:t>
        </w:r>
      </w:hyperlink>
      <w:r>
        <w:t xml:space="preserve"> - </w:t>
      </w:r>
      <w:hyperlink r:id="rId12" w:history="1">
        <w:r>
          <w:rPr>
            <w:color w:val="0000FF"/>
          </w:rPr>
          <w:t>пятьдесят первый</w:t>
        </w:r>
      </w:hyperlink>
      <w:r>
        <w:t xml:space="preserve"> считать соответственно абзацами сороковым - пятьдесят вторым;</w:t>
      </w:r>
    </w:p>
    <w:p w:rsidR="001473E3" w:rsidRDefault="001473E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1473E3" w:rsidRDefault="001473E3">
      <w:pPr>
        <w:pStyle w:val="ConsPlusNormal"/>
        <w:ind w:firstLine="540"/>
        <w:jc w:val="both"/>
      </w:pPr>
      <w:r>
        <w:t>"10. Пользователю услуг электросвязи могут быть оказаны оператором электросвязи дополнительные платные и бесплатные услуги электросвязи.</w:t>
      </w:r>
    </w:p>
    <w:p w:rsidR="001473E3" w:rsidRDefault="001473E3">
      <w:pPr>
        <w:pStyle w:val="ConsPlusNormal"/>
        <w:ind w:firstLine="540"/>
        <w:jc w:val="both"/>
      </w:pPr>
      <w:r>
        <w:t>Предоставление дополнительных услуг электросвязи, включая бесплатные, оформляется путем заключения дополнительного соглашения к договору в письменной форме либо путем совершения абонентом конклюдентных действий, позволяющих достоверно установить его волеизъявление на получение таких услуг</w:t>
      </w:r>
      <w:proofErr w:type="gramStart"/>
      <w:r>
        <w:t>.";</w:t>
      </w:r>
      <w:proofErr w:type="gramEnd"/>
    </w:p>
    <w:p w:rsidR="001473E3" w:rsidRDefault="001473E3">
      <w:pPr>
        <w:pStyle w:val="ConsPlusNormal"/>
        <w:ind w:firstLine="540"/>
        <w:jc w:val="both"/>
      </w:pPr>
      <w:r>
        <w:t xml:space="preserve">дополнить </w:t>
      </w:r>
      <w:hyperlink r:id="rId14" w:history="1">
        <w:r>
          <w:rPr>
            <w:color w:val="0000FF"/>
          </w:rPr>
          <w:t>Правила</w:t>
        </w:r>
      </w:hyperlink>
      <w:r>
        <w:t xml:space="preserve"> пунктом 13-1 следующего содержания:</w:t>
      </w:r>
    </w:p>
    <w:p w:rsidR="001473E3" w:rsidRDefault="001473E3">
      <w:pPr>
        <w:pStyle w:val="ConsPlusNormal"/>
        <w:ind w:firstLine="540"/>
        <w:jc w:val="both"/>
      </w:pPr>
      <w:r>
        <w:t>"13-1. Операторы электросвязи при формировании тарифных планов применяют следующие виды тарификации:</w:t>
      </w:r>
    </w:p>
    <w:p w:rsidR="001473E3" w:rsidRDefault="001473E3">
      <w:pPr>
        <w:pStyle w:val="ConsPlusNormal"/>
        <w:ind w:firstLine="540"/>
        <w:jc w:val="both"/>
      </w:pPr>
      <w:r>
        <w:t>абонентская оплата, при которой размер платежа абонента за определенный (расчетный) период является величиной постоянной, не зависящей от объема фактически полученных услуг электросвязи;</w:t>
      </w:r>
    </w:p>
    <w:p w:rsidR="001473E3" w:rsidRDefault="001473E3">
      <w:pPr>
        <w:pStyle w:val="ConsPlusNormal"/>
        <w:ind w:firstLine="540"/>
        <w:jc w:val="both"/>
      </w:pPr>
      <w:r>
        <w:t>повременная оплата, при которой размер платежа абонента зависит от суммарной продолжительности инициированных абонентом соединений, предоставленных в течение расчетного периода;</w:t>
      </w:r>
    </w:p>
    <w:p w:rsidR="001473E3" w:rsidRDefault="001473E3">
      <w:pPr>
        <w:pStyle w:val="ConsPlusNormal"/>
        <w:ind w:firstLine="540"/>
        <w:jc w:val="both"/>
      </w:pPr>
      <w:r>
        <w:lastRenderedPageBreak/>
        <w:t>оплата за каждую оказанную услугу электросвязи. При этом размер платежа определяется за фактически оказанные услуги электросвязи;</w:t>
      </w:r>
    </w:p>
    <w:p w:rsidR="001473E3" w:rsidRDefault="001473E3">
      <w:pPr>
        <w:pStyle w:val="ConsPlusNormal"/>
        <w:ind w:firstLine="540"/>
        <w:jc w:val="both"/>
      </w:pPr>
      <w:r>
        <w:t>иные виды тарификации.</w:t>
      </w:r>
    </w:p>
    <w:p w:rsidR="001473E3" w:rsidRDefault="001473E3">
      <w:pPr>
        <w:pStyle w:val="ConsPlusNormal"/>
        <w:ind w:firstLine="540"/>
        <w:jc w:val="both"/>
      </w:pPr>
      <w:r>
        <w:t>При формировании тарифных планов допускается сочетание нескольких видов тарификации</w:t>
      </w:r>
      <w:proofErr w:type="gramStart"/>
      <w:r>
        <w:t>.";</w:t>
      </w:r>
      <w:proofErr w:type="gramEnd"/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третьем пункта 16</w:t>
        </w:r>
      </w:hyperlink>
      <w:r>
        <w:t xml:space="preserve"> слова "100 и более" заменить словами "50 и более";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шестом пункта 29</w:t>
        </w:r>
      </w:hyperlink>
      <w:r>
        <w:t xml:space="preserve"> слова "(при его наличии)" заменить словами "(если таковое имеется)";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части первой пункта 76</w:t>
        </w:r>
      </w:hyperlink>
      <w:r>
        <w:t>: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шестом</w:t>
        </w:r>
      </w:hyperlink>
      <w:r>
        <w:t xml:space="preserve"> слова "(при его наличии)" заменить словами "(если таковое имеется)";</w:t>
      </w:r>
    </w:p>
    <w:p w:rsidR="001473E3" w:rsidRDefault="001473E3">
      <w:pPr>
        <w:pStyle w:val="ConsPlusNormal"/>
        <w:ind w:firstLine="540"/>
        <w:jc w:val="both"/>
      </w:pPr>
      <w:r>
        <w:t xml:space="preserve">дополнить </w:t>
      </w:r>
      <w:hyperlink r:id="rId19" w:history="1">
        <w:r>
          <w:rPr>
            <w:color w:val="0000FF"/>
          </w:rPr>
          <w:t>часть</w:t>
        </w:r>
      </w:hyperlink>
      <w:r>
        <w:t xml:space="preserve"> абзацем четырнадцатым следующего содержания:</w:t>
      </w:r>
    </w:p>
    <w:p w:rsidR="001473E3" w:rsidRDefault="001473E3">
      <w:pPr>
        <w:pStyle w:val="ConsPlusNormal"/>
        <w:ind w:firstLine="540"/>
        <w:jc w:val="both"/>
      </w:pPr>
      <w:r>
        <w:t>"параметры качества оказываемых услуг, установленные в зависимости от используемой для оказания услуг электросвязи технологии, не ниже параметров качества услуг, показателей качества работы сети и обслуживания абонентов согласно приложению</w:t>
      </w:r>
      <w:proofErr w:type="gramStart"/>
      <w:r>
        <w:t>.";</w:t>
      </w:r>
      <w:proofErr w:type="gramEnd"/>
    </w:p>
    <w:p w:rsidR="001473E3" w:rsidRDefault="001473E3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пункт 82</w:t>
        </w:r>
      </w:hyperlink>
      <w:r>
        <w:t xml:space="preserve"> исключить;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части второй пункта 143</w:t>
        </w:r>
      </w:hyperlink>
      <w:r>
        <w:t xml:space="preserve"> слова "согласно приложению" заменить словами ", </w:t>
      </w:r>
      <w:proofErr w:type="gramStart"/>
      <w:r>
        <w:t>определенных</w:t>
      </w:r>
      <w:proofErr w:type="gramEnd"/>
      <w:r>
        <w:t xml:space="preserve"> в приложении к настоящим Правилам";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шестом части седьмой пункта 145</w:t>
        </w:r>
      </w:hyperlink>
      <w:r>
        <w:t xml:space="preserve"> слова "(при его наличии)" заменить словами "(если таковое имеется)";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173</w:t>
        </w:r>
      </w:hyperlink>
      <w:r>
        <w:t>: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седьмом</w:t>
        </w:r>
      </w:hyperlink>
      <w:r>
        <w:t xml:space="preserve"> слова "(при его наличии)" заменить словами "(если таковое имеется)";</w:t>
      </w:r>
    </w:p>
    <w:p w:rsidR="001473E3" w:rsidRDefault="001473E3">
      <w:pPr>
        <w:pStyle w:val="ConsPlusNormal"/>
        <w:ind w:firstLine="540"/>
        <w:jc w:val="both"/>
      </w:pPr>
      <w:r>
        <w:t xml:space="preserve">дополнить </w:t>
      </w:r>
      <w:hyperlink r:id="rId25" w:history="1">
        <w:r>
          <w:rPr>
            <w:color w:val="0000FF"/>
          </w:rPr>
          <w:t>пункт</w:t>
        </w:r>
      </w:hyperlink>
      <w:r>
        <w:t xml:space="preserve"> абзацем четырнадцатым следующего содержания:</w:t>
      </w:r>
    </w:p>
    <w:p w:rsidR="001473E3" w:rsidRDefault="001473E3">
      <w:pPr>
        <w:pStyle w:val="ConsPlusNormal"/>
        <w:ind w:firstLine="540"/>
        <w:jc w:val="both"/>
      </w:pPr>
      <w:r>
        <w:t xml:space="preserve">"параметры качества оказываемых услуг, установленные в зависимости от используемой для оказания услуг электросвязи технологии, не ниже параметров качества услуг, показателей качества работы сети и обслуживания абонентов, определенных в приложении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Правилам.";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181</w:t>
        </w:r>
      </w:hyperlink>
      <w:r>
        <w:t>:</w:t>
      </w:r>
    </w:p>
    <w:p w:rsidR="001473E3" w:rsidRDefault="001473E3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1473E3" w:rsidRDefault="001473E3">
      <w:pPr>
        <w:pStyle w:val="ConsPlusNormal"/>
        <w:ind w:firstLine="540"/>
        <w:jc w:val="both"/>
      </w:pPr>
      <w:r>
        <w:t>"обеспечивать пользователям услуг электросвязи качество оказываемых услуг электросвязи в соответствии с требованиями нормативных правовых актов, параметрами качества оказываемых услуг не ниже значений, указанных в договоре, содержать в исправном состоянии таксофоны, линейные и станционные сооружения телефонной связи, обеспечивать устойчивую работу сетей телефонной связи, передачи данных, сотовой подвижной электросвязи, телевизионного вещания</w:t>
      </w:r>
      <w:proofErr w:type="gramStart"/>
      <w:r>
        <w:t>;"</w:t>
      </w:r>
      <w:proofErr w:type="gramEnd"/>
      <w:r>
        <w:t>;</w:t>
      </w:r>
    </w:p>
    <w:p w:rsidR="001473E3" w:rsidRDefault="001473E3">
      <w:pPr>
        <w:pStyle w:val="ConsPlusNormal"/>
        <w:ind w:firstLine="540"/>
        <w:jc w:val="both"/>
      </w:pPr>
      <w:r>
        <w:t xml:space="preserve">дополнить </w:t>
      </w:r>
      <w:hyperlink r:id="rId28" w:history="1">
        <w:r>
          <w:rPr>
            <w:color w:val="0000FF"/>
          </w:rPr>
          <w:t>пункт</w:t>
        </w:r>
      </w:hyperlink>
      <w:r>
        <w:t xml:space="preserve"> абзацами восемнадцатым - двадцатым следующего содержания:</w:t>
      </w:r>
    </w:p>
    <w:p w:rsidR="001473E3" w:rsidRDefault="001473E3">
      <w:pPr>
        <w:pStyle w:val="ConsPlusNormal"/>
        <w:ind w:firstLine="540"/>
        <w:jc w:val="both"/>
      </w:pPr>
      <w:r>
        <w:t>"осуществлять рассылку SMS-сообщений в сети других операторов электросвязи на основании заключенных с такими операторами договоров на прием и доставку рассылки SMS-сообщений;</w:t>
      </w:r>
    </w:p>
    <w:p w:rsidR="001473E3" w:rsidRDefault="001473E3">
      <w:pPr>
        <w:pStyle w:val="ConsPlusNormal"/>
        <w:ind w:firstLine="540"/>
        <w:jc w:val="both"/>
      </w:pPr>
      <w:r>
        <w:t>осуществлять рассылку SMS-сообщений только с указанием абонентского номера или уникального кода идентификации, позволяющего определить отправителя этих сообщений и при условии получения предварительного согласия абонента, выраженного посредством совершения им действий, позволяющих достоверно установить его волеизъявление на получение рассылки;</w:t>
      </w:r>
    </w:p>
    <w:p w:rsidR="001473E3" w:rsidRDefault="001473E3">
      <w:pPr>
        <w:pStyle w:val="ConsPlusNormal"/>
        <w:ind w:firstLine="540"/>
        <w:jc w:val="both"/>
      </w:pPr>
      <w:proofErr w:type="gramStart"/>
      <w:r>
        <w:t>по заявлению абонента без взимания платы с абонента прекратить рассылку SMS-сообщений с указанного абонентом абонентского номера или уникального кода идентификации, за исключением сообщений оператора об услугах электросвязи и сообщений, передача которых осуществляется оператором сотовой подвижной электросвязи в соответствии с законодательством.";</w:t>
      </w:r>
      <w:proofErr w:type="gramEnd"/>
    </w:p>
    <w:p w:rsidR="001473E3" w:rsidRDefault="001473E3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приложение</w:t>
        </w:r>
      </w:hyperlink>
      <w:r>
        <w:t xml:space="preserve"> к этим Правилам изложить в новой редакции </w:t>
      </w:r>
      <w:hyperlink w:anchor="P79" w:history="1">
        <w:r>
          <w:rPr>
            <w:color w:val="0000FF"/>
          </w:rPr>
          <w:t>(прилагается)</w:t>
        </w:r>
      </w:hyperlink>
      <w:r>
        <w:t>;</w:t>
      </w:r>
    </w:p>
    <w:p w:rsidR="001473E3" w:rsidRDefault="001473E3">
      <w:pPr>
        <w:pStyle w:val="ConsPlusNormal"/>
        <w:ind w:firstLine="540"/>
        <w:jc w:val="both"/>
      </w:pPr>
      <w:r>
        <w:t xml:space="preserve">1.2. 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охраны линий, сооружений связи и радиофикации в Республике Беларусь, утвержденных постановлением Совета Министров Республики Беларусь от 19 августа 2006 г. N 1058 (Национальный реестр правовых актов Республики Беларусь, 2006 г., N 141, 5/22776):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подпункте 3.3 пункта 3</w:t>
        </w:r>
      </w:hyperlink>
      <w:r>
        <w:t>:</w:t>
      </w:r>
    </w:p>
    <w:p w:rsidR="001473E3" w:rsidRDefault="001473E3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части второй</w:t>
        </w:r>
      </w:hyperlink>
      <w:r>
        <w:t xml:space="preserve"> слова "вырубка на них деревьев, кустарников" заменить словами "удаление объектов растительного мира";</w:t>
      </w:r>
    </w:p>
    <w:p w:rsidR="001473E3" w:rsidRDefault="001473E3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часть третью</w:t>
        </w:r>
      </w:hyperlink>
      <w:r>
        <w:t xml:space="preserve"> исключить;</w:t>
      </w:r>
    </w:p>
    <w:p w:rsidR="001473E3" w:rsidRDefault="001473E3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часть четвертую</w:t>
        </w:r>
      </w:hyperlink>
      <w:r>
        <w:t xml:space="preserve"> считать частью третьей;</w:t>
      </w:r>
    </w:p>
    <w:p w:rsidR="001473E3" w:rsidRDefault="001473E3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1473E3" w:rsidRDefault="001473E3">
      <w:pPr>
        <w:pStyle w:val="ConsPlusNormal"/>
        <w:ind w:firstLine="540"/>
        <w:jc w:val="both"/>
      </w:pPr>
      <w:r>
        <w:t>"Удаление объектов растительного мира на землях, не входящих в лесной фонд, осуществляется после оформления в установленном порядке разрешительных документов в соответствии с законодательством об охране и использовании растительного мира. Рубка опасных деревьев на землях лесного фонда осуществляется после оформления в установленном порядке разрешительных документов в соответствии с законодательством об использовании, охране, защите и воспроизводстве лесов, за исключением случаев, указанных в подпункте 39.3 пункта 39 настоящих Правил</w:t>
      </w:r>
      <w:proofErr w:type="gramStart"/>
      <w:r>
        <w:t>.";</w:t>
      </w:r>
      <w:proofErr w:type="gramEnd"/>
    </w:p>
    <w:p w:rsidR="001473E3" w:rsidRDefault="001473E3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подпункт 39.3 пункта 39</w:t>
        </w:r>
      </w:hyperlink>
      <w:r>
        <w:t xml:space="preserve"> изложить в следующей редакции:</w:t>
      </w:r>
    </w:p>
    <w:p w:rsidR="001473E3" w:rsidRDefault="001473E3">
      <w:pPr>
        <w:pStyle w:val="ConsPlusNormal"/>
        <w:ind w:firstLine="540"/>
        <w:jc w:val="both"/>
      </w:pPr>
      <w:proofErr w:type="gramStart"/>
      <w:r>
        <w:t>"39.3. рубку опасных в отношении воздушных линий связи деревьев на землях лесного фонда, упавших или угрожающих падением на провода воздушных линий связи деревьев при ликвидации аварий с письменным уведомлением в течение пяти дней юридических лиц, ведущих лесное хозяйство, в пользовании которых находятся участки лесного фонда, о проведенных рубках, с последующим оформлением в установленном порядке лесорубочных билетов и уборкой порубочных остатков.".</w:t>
      </w:r>
      <w:proofErr w:type="gramEnd"/>
    </w:p>
    <w:p w:rsidR="001473E3" w:rsidRDefault="001473E3">
      <w:pPr>
        <w:pStyle w:val="ConsPlusNormal"/>
        <w:ind w:firstLine="540"/>
        <w:jc w:val="both"/>
      </w:pPr>
      <w:r>
        <w:t>2. Настоящее постановление вступает в силу через три месяца после его официального опубликования.</w:t>
      </w:r>
    </w:p>
    <w:p w:rsidR="001473E3" w:rsidRDefault="001473E3">
      <w:pPr>
        <w:pStyle w:val="ConsPlusNormal"/>
        <w:jc w:val="both"/>
      </w:pPr>
    </w:p>
    <w:p w:rsidR="001473E3" w:rsidRDefault="001473E3">
      <w:pPr>
        <w:pStyle w:val="ConsPlusNormal"/>
      </w:pPr>
      <w:r>
        <w:t>Первый заместитель Премьер-министра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73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jc w:val="right"/>
            </w:pPr>
            <w:proofErr w:type="spellStart"/>
            <w:r>
              <w:t>В.Матюшевский</w:t>
            </w:r>
            <w:proofErr w:type="spellEnd"/>
          </w:p>
        </w:tc>
      </w:tr>
    </w:tbl>
    <w:p w:rsidR="001473E3" w:rsidRDefault="001473E3">
      <w:pPr>
        <w:pStyle w:val="ConsPlusNormal"/>
        <w:jc w:val="both"/>
      </w:pPr>
    </w:p>
    <w:p w:rsidR="001473E3" w:rsidRDefault="001473E3">
      <w:pPr>
        <w:pStyle w:val="ConsPlusNormal"/>
        <w:jc w:val="both"/>
      </w:pPr>
    </w:p>
    <w:p w:rsidR="001473E3" w:rsidRDefault="001473E3">
      <w:pPr>
        <w:pStyle w:val="ConsPlusNormal"/>
        <w:jc w:val="both"/>
      </w:pPr>
    </w:p>
    <w:p w:rsidR="001473E3" w:rsidRDefault="001473E3">
      <w:pPr>
        <w:pStyle w:val="ConsPlusNormal"/>
        <w:jc w:val="both"/>
      </w:pPr>
    </w:p>
    <w:p w:rsidR="001473E3" w:rsidRDefault="001473E3">
      <w:pPr>
        <w:pStyle w:val="ConsPlusNormal"/>
        <w:jc w:val="both"/>
      </w:pPr>
    </w:p>
    <w:p w:rsidR="001473E3" w:rsidRDefault="001473E3">
      <w:pPr>
        <w:pStyle w:val="ConsPlusNormal"/>
        <w:jc w:val="right"/>
        <w:outlineLvl w:val="0"/>
      </w:pPr>
      <w:r>
        <w:t>Приложение</w:t>
      </w:r>
    </w:p>
    <w:p w:rsidR="001473E3" w:rsidRDefault="001473E3">
      <w:pPr>
        <w:pStyle w:val="ConsPlusNormal"/>
        <w:jc w:val="right"/>
      </w:pPr>
      <w:r>
        <w:t>к Правилам оказания</w:t>
      </w:r>
    </w:p>
    <w:p w:rsidR="001473E3" w:rsidRDefault="001473E3">
      <w:pPr>
        <w:pStyle w:val="ConsPlusNormal"/>
        <w:jc w:val="right"/>
      </w:pPr>
      <w:r>
        <w:t>услуг электросвязи</w:t>
      </w:r>
    </w:p>
    <w:p w:rsidR="001473E3" w:rsidRDefault="001473E3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1473E3" w:rsidRDefault="001473E3">
      <w:pPr>
        <w:pStyle w:val="ConsPlusNormal"/>
        <w:jc w:val="right"/>
      </w:pPr>
      <w:r>
        <w:t>Совета Министров</w:t>
      </w:r>
    </w:p>
    <w:p w:rsidR="001473E3" w:rsidRDefault="001473E3">
      <w:pPr>
        <w:pStyle w:val="ConsPlusNormal"/>
        <w:jc w:val="right"/>
      </w:pPr>
      <w:r>
        <w:t>Республики Беларусь</w:t>
      </w:r>
    </w:p>
    <w:p w:rsidR="001473E3" w:rsidRDefault="001473E3">
      <w:pPr>
        <w:pStyle w:val="ConsPlusNormal"/>
        <w:jc w:val="right"/>
      </w:pPr>
      <w:proofErr w:type="gramStart"/>
      <w:r>
        <w:t>12.07.2017 N 518)</w:t>
      </w:r>
      <w:proofErr w:type="gramEnd"/>
    </w:p>
    <w:p w:rsidR="001473E3" w:rsidRDefault="001473E3">
      <w:pPr>
        <w:pStyle w:val="ConsPlusNormal"/>
        <w:jc w:val="both"/>
      </w:pPr>
    </w:p>
    <w:p w:rsidR="001473E3" w:rsidRDefault="001473E3">
      <w:pPr>
        <w:pStyle w:val="ConsPlusNormal"/>
        <w:jc w:val="center"/>
      </w:pPr>
      <w:bookmarkStart w:id="0" w:name="P79"/>
      <w:bookmarkEnd w:id="0"/>
      <w:r>
        <w:t>ПАРАМЕТРЫ КАЧЕСТВА УСЛУГ, ПОКАЗАТЕЛИ КАЧЕСТВА РАБОТЫ СЕТИ И ОБСЛУЖИВАНИЯ АБОНЕНТОВ</w:t>
      </w:r>
    </w:p>
    <w:p w:rsidR="001473E3" w:rsidRDefault="001473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7"/>
      </w:tblGrid>
      <w:tr w:rsidR="001473E3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73E3" w:rsidRDefault="001473E3">
            <w:pPr>
              <w:pStyle w:val="ConsPlusNormal"/>
              <w:jc w:val="center"/>
            </w:pPr>
            <w:r>
              <w:t>Параметр (показатель) качества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3E3" w:rsidRDefault="001473E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jc w:val="center"/>
              <w:outlineLvl w:val="1"/>
            </w:pPr>
            <w:r>
              <w:t>Показатели качества обслуживания абонентов при использовании технологий проводного (стационарного) и беспроводного доступа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порядке (правилах) предоставления услуги,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99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Коэффициент доступности службы технической поддержки (при нормативном значении времени ответа специалиста службы не более 180 с),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90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Коэффициент восстановления связи,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95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jc w:val="center"/>
              <w:outlineLvl w:val="1"/>
            </w:pPr>
            <w:r>
              <w:lastRenderedPageBreak/>
              <w:t xml:space="preserve">Показатели качества услуг предоставления телефонного </w:t>
            </w:r>
            <w:proofErr w:type="spellStart"/>
            <w:r>
              <w:t>радиосоединения</w:t>
            </w:r>
            <w:proofErr w:type="spellEnd"/>
            <w:r>
              <w:t xml:space="preserve"> &lt;*&gt;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неуспешных вызовов от общего количества вызовов,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8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вызовов, не удовлетворяющих нормативам по времени установления соединения,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5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вызовов, окончившихся разъединением установленного соединения не по инициативе абонента,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5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переданных образцов речи, не удовлетворяющих нормативам по качеству передачи речи,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8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Средняя балльная оценка качества передачи речи,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3,2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jc w:val="center"/>
              <w:outlineLvl w:val="1"/>
            </w:pPr>
            <w:r>
              <w:t>Параметры качества услуг передачи данных при использовании технологий проводного (стационарного) доступа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Скорость передачи данных: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ind w:left="283"/>
            </w:pPr>
            <w:r>
              <w:t>максимальная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 xml:space="preserve">не менее </w:t>
            </w:r>
            <w:proofErr w:type="gramStart"/>
            <w:r>
              <w:t>определенной</w:t>
            </w:r>
            <w:proofErr w:type="gramEnd"/>
            <w:r>
              <w:t xml:space="preserve"> в соответствии с договором (тарифным планом)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ind w:left="283"/>
            </w:pPr>
            <w:r>
              <w:t>минимальная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70 процентов от максимальной скорости, указанной в договоре (тарифном плане)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Время задержки передачи IP-пакетов, мс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400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Коэффициент потери IP-пакетов,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3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jc w:val="center"/>
              <w:outlineLvl w:val="1"/>
            </w:pPr>
            <w:r>
              <w:t>Показатели качества работы сети передачи данных при использовании технологий проводного (стационарного) доступа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Коэффициент готовности соединения с сетью Интернет,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98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успешных попыток соединения от общего количества соединений &lt;**&gt;,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90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соединений, окончившихся преждевременным разъединением &lt;**&gt;,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5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соединений, соответствующих нормам по скорости передачи данных,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90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соединений, соответствующих нормам по времени задержки передачи IP-пакетов,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90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соединений, соответствующих нормам по потерям IP-пакетов,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менее 90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jc w:val="center"/>
              <w:outlineLvl w:val="1"/>
            </w:pPr>
            <w:r>
              <w:t xml:space="preserve">Показатели качества работы сети передачи данных при использовании технологий </w:t>
            </w:r>
            <w:r>
              <w:lastRenderedPageBreak/>
              <w:t>беспроводного доступа &lt;*&gt;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lastRenderedPageBreak/>
              <w:t>Время задержки передачи IP-пакетов, мс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400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Коэффициент потери IP-пакетов,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3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Доля соединений для технологии IMT &lt;***&gt; со скоростью передачи данных менее 1 Мбит/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направлению к абоненту, процентов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10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jc w:val="center"/>
              <w:outlineLvl w:val="1"/>
            </w:pPr>
            <w:r>
              <w:t xml:space="preserve">Параметры </w:t>
            </w:r>
            <w:proofErr w:type="gramStart"/>
            <w:r>
              <w:t>качества предоставления услуг наземного цифрового телевизионного вещания стандарта</w:t>
            </w:r>
            <w:proofErr w:type="gramEnd"/>
            <w:r>
              <w:t xml:space="preserve"> DVB-T/T2 (в месте приема на высоте 10 метров от поверхности земли)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 xml:space="preserve">Отклонение от центральной частоты, </w:t>
            </w:r>
            <w:proofErr w:type="gramStart"/>
            <w:r>
              <w:t>Гц</w:t>
            </w:r>
            <w:proofErr w:type="gramEnd"/>
            <w:r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ind w:left="283"/>
            </w:pPr>
            <w:r>
              <w:t>одночастотный режим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1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ind w:left="283"/>
            </w:pPr>
            <w:r>
              <w:t>многочастотный режим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100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Ширина полосы канала, МГц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8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Коэффициент битовых ошибок после внешнего декодера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 xml:space="preserve">не более 2 </w:t>
            </w:r>
            <w:proofErr w:type="spellStart"/>
            <w:r>
              <w:t>х</w:t>
            </w:r>
            <w:proofErr w:type="spellEnd"/>
            <w:r>
              <w:t xml:space="preserve"> 10</w:t>
            </w:r>
            <w:r>
              <w:rPr>
                <w:vertAlign w:val="superscript"/>
              </w:rPr>
              <w:t>-4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jc w:val="center"/>
              <w:outlineLvl w:val="1"/>
            </w:pPr>
            <w:r>
              <w:t>Параметры качества предоставления услуг по трансляции телевизионных программ в системах кабельного телевидения (на выходе абонентской розетки)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 xml:space="preserve">Уровни напряжения радиосигналов изображения в полосе частот распределения радиосигналов, </w:t>
            </w:r>
            <w:proofErr w:type="spellStart"/>
            <w:r>
              <w:t>дБмкВ</w:t>
            </w:r>
            <w:proofErr w:type="spellEnd"/>
            <w:r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ind w:left="283"/>
            </w:pPr>
            <w:r>
              <w:t>максимальный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80 &lt;****&gt;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ind w:left="283"/>
            </w:pPr>
            <w:r>
              <w:t>минимальный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60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 xml:space="preserve">Уровни напряжения радиосигналов с цифровой модуляцией в полосе частот распределения радиосигналов, </w:t>
            </w:r>
            <w:proofErr w:type="spellStart"/>
            <w:r>
              <w:t>дБмкВ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не более 70 &lt;*****&gt;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Разность уровней напряжения радиосигналов изображения и звукового сопровождения в канале распределения для аналоговых радиосигналов, дБ: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  <w:ind w:left="283"/>
            </w:pPr>
            <w:r>
              <w:t>максимальный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473E3" w:rsidRDefault="001473E3">
            <w:pPr>
              <w:pStyle w:val="ConsPlusNormal"/>
            </w:pPr>
            <w:r>
              <w:t>20</w:t>
            </w:r>
          </w:p>
        </w:tc>
      </w:tr>
      <w:tr w:rsidR="00147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E3" w:rsidRDefault="001473E3">
            <w:pPr>
              <w:pStyle w:val="ConsPlusNormal"/>
              <w:ind w:left="283"/>
            </w:pPr>
            <w:r>
              <w:t>минимальный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E3" w:rsidRDefault="001473E3">
            <w:pPr>
              <w:pStyle w:val="ConsPlusNormal"/>
            </w:pPr>
            <w:r>
              <w:t>10</w:t>
            </w:r>
          </w:p>
        </w:tc>
      </w:tr>
    </w:tbl>
    <w:p w:rsidR="001473E3" w:rsidRDefault="001473E3">
      <w:pPr>
        <w:pStyle w:val="ConsPlusNormal"/>
        <w:jc w:val="both"/>
      </w:pPr>
    </w:p>
    <w:p w:rsidR="001473E3" w:rsidRDefault="001473E3">
      <w:pPr>
        <w:pStyle w:val="ConsPlusNormal"/>
        <w:ind w:firstLine="540"/>
        <w:jc w:val="both"/>
      </w:pPr>
      <w:r>
        <w:t>--------------------------------</w:t>
      </w:r>
    </w:p>
    <w:p w:rsidR="001473E3" w:rsidRDefault="001473E3">
      <w:pPr>
        <w:pStyle w:val="ConsPlusNormal"/>
        <w:ind w:firstLine="540"/>
        <w:jc w:val="both"/>
      </w:pPr>
      <w:r>
        <w:t>&lt;*&gt; Для уровня качества, необходимого для обеспечения качества услуг на сегменте сети.</w:t>
      </w:r>
    </w:p>
    <w:p w:rsidR="001473E3" w:rsidRDefault="001473E3">
      <w:pPr>
        <w:pStyle w:val="ConsPlusNormal"/>
        <w:ind w:firstLine="540"/>
        <w:jc w:val="both"/>
      </w:pPr>
      <w:r>
        <w:t>&lt;**&gt; Если применяемой оператором электросвязи технологией передачи данных не предусмотрено установление соединения (подключения) абонентом для получения доступа к услугам передачи данных, указанный показатель может не учитываться.</w:t>
      </w:r>
    </w:p>
    <w:p w:rsidR="001473E3" w:rsidRDefault="001473E3">
      <w:pPr>
        <w:pStyle w:val="ConsPlusNormal"/>
        <w:ind w:firstLine="540"/>
        <w:jc w:val="both"/>
      </w:pPr>
      <w:r>
        <w:t xml:space="preserve">&lt;***&gt; IMT - системы сотовой подвижной электросвязи IMT-2000 и </w:t>
      </w:r>
      <w:proofErr w:type="spellStart"/>
      <w:r>
        <w:t>IMT-Advanced</w:t>
      </w:r>
      <w:proofErr w:type="spellEnd"/>
      <w:r>
        <w:t>.</w:t>
      </w:r>
    </w:p>
    <w:p w:rsidR="001473E3" w:rsidRDefault="001473E3">
      <w:pPr>
        <w:pStyle w:val="ConsPlusNormal"/>
        <w:ind w:firstLine="540"/>
        <w:jc w:val="both"/>
      </w:pPr>
      <w:r>
        <w:t>&lt;****&gt; При числе каналов распределения более 20 максимальный уровень напряжения радиосигналов должен быть уменьшен на 3 дБ.</w:t>
      </w:r>
    </w:p>
    <w:p w:rsidR="001473E3" w:rsidRDefault="001473E3">
      <w:pPr>
        <w:pStyle w:val="ConsPlusNormal"/>
        <w:ind w:firstLine="540"/>
        <w:jc w:val="both"/>
      </w:pPr>
      <w:r>
        <w:t>&lt;*****&gt; Фактический уровень напряжения радиосигналов с цифровой модуляцией должен быть не менее чем на 3 дБ ниже минимального уровня напряжения аналогового радиосигнала изображения в пределах полосы частот 100 МГц.</w:t>
      </w:r>
    </w:p>
    <w:p w:rsidR="001473E3" w:rsidRDefault="001473E3">
      <w:pPr>
        <w:pStyle w:val="ConsPlusNormal"/>
        <w:ind w:firstLine="540"/>
        <w:jc w:val="both"/>
      </w:pPr>
    </w:p>
    <w:sectPr w:rsidR="001473E3" w:rsidSect="008F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73E3"/>
    <w:rsid w:val="001473E3"/>
    <w:rsid w:val="00165B95"/>
    <w:rsid w:val="00AD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47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857A63D77A40E2EE34FF81FA917BEB9F5C24281946C2C0A73691701670095405D31FC233A89A302E81BB58F32NCcEL" TargetMode="External"/><Relationship Id="rId13" Type="http://schemas.openxmlformats.org/officeDocument/2006/relationships/hyperlink" Target="consultantplus://offline/ref=1FC857A63D77A40E2EE34FF81FA917BEB9F5C24281946C2C0A73691701670095405D31FC233A89A302E81BB58F3FNCc7L" TargetMode="External"/><Relationship Id="rId18" Type="http://schemas.openxmlformats.org/officeDocument/2006/relationships/hyperlink" Target="consultantplus://offline/ref=1FC857A63D77A40E2EE34FF81FA917BEB9F5C24281946C2C0A73691701670095405D31FC233A89A302E81BB48B3ENCc2L" TargetMode="External"/><Relationship Id="rId26" Type="http://schemas.openxmlformats.org/officeDocument/2006/relationships/hyperlink" Target="consultantplus://offline/ref=1FC857A63D77A40E2EE34FF81FA917BEB9F5C24281946C2C0A73691701670095405D31FC233A89A302E81BB48B36NCc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C857A63D77A40E2EE34FF81FA917BEB9F5C24281946C2C0A73691701670095405D31FC233A89A302E81BB48A33NCc4L" TargetMode="External"/><Relationship Id="rId34" Type="http://schemas.openxmlformats.org/officeDocument/2006/relationships/hyperlink" Target="consultantplus://offline/ref=1FC857A63D77A40E2EE34FF81FA917BEB9F5C24281946C29097F611701670095405D31FC233A89A302E81BB58934NCc5L" TargetMode="External"/><Relationship Id="rId7" Type="http://schemas.openxmlformats.org/officeDocument/2006/relationships/hyperlink" Target="consultantplus://offline/ref=1FC857A63D77A40E2EE34FF81FA917BEB9F5C24281946C2C0A73691701670095405D31FC233A89A302E81BB48D32NCc7L" TargetMode="External"/><Relationship Id="rId12" Type="http://schemas.openxmlformats.org/officeDocument/2006/relationships/hyperlink" Target="consultantplus://offline/ref=1FC857A63D77A40E2EE34FF81FA917BEB9F5C24281946C2C0A73691701670095405D31FC233A89A302E81BB58F32NCcEL" TargetMode="External"/><Relationship Id="rId17" Type="http://schemas.openxmlformats.org/officeDocument/2006/relationships/hyperlink" Target="consultantplus://offline/ref=1FC857A63D77A40E2EE34FF81FA917BEB9F5C24281946C2C0A73691701670095405D31FC233A89A302E81BB48B3ENCc3L" TargetMode="External"/><Relationship Id="rId25" Type="http://schemas.openxmlformats.org/officeDocument/2006/relationships/hyperlink" Target="consultantplus://offline/ref=1FC857A63D77A40E2EE34FF81FA917BEB9F5C24281946C2C0A73691701670095405D31FC233A89A302E81BB48A35NCc6L" TargetMode="External"/><Relationship Id="rId33" Type="http://schemas.openxmlformats.org/officeDocument/2006/relationships/hyperlink" Target="consultantplus://offline/ref=1FC857A63D77A40E2EE34FF81FA917BEB9F5C24281946C29097F611701670095405D31FC233A89A302E81BB58934NCc6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857A63D77A40E2EE34FF81FA917BEB9F5C24281946C2C0A73691701670095405D31FC233A89A302E81BB48B3ENCc6L" TargetMode="External"/><Relationship Id="rId20" Type="http://schemas.openxmlformats.org/officeDocument/2006/relationships/hyperlink" Target="consultantplus://offline/ref=1FC857A63D77A40E2EE34FF81FA917BEB9F5C24281946C2C0A73691701670095405D31FC233A89A302E81BB58037NCc2L" TargetMode="External"/><Relationship Id="rId29" Type="http://schemas.openxmlformats.org/officeDocument/2006/relationships/hyperlink" Target="consultantplus://offline/ref=1FC857A63D77A40E2EE34FF81FA917BEB9F5C24281946C2C0A73691701670095405D31FC233A89A302E81BB48A30NCc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857A63D77A40E2EE34FF81FA917BEB9F5C24281946C2C0A73691701670095405D31FC233A89A302E81BB58F34NCc4L" TargetMode="External"/><Relationship Id="rId11" Type="http://schemas.openxmlformats.org/officeDocument/2006/relationships/hyperlink" Target="consultantplus://offline/ref=1FC857A63D77A40E2EE34FF81FA917BEB9F5C24281946C2C0A73691701670095405D31FC233A89A302E81BB58F33NCcFL" TargetMode="External"/><Relationship Id="rId24" Type="http://schemas.openxmlformats.org/officeDocument/2006/relationships/hyperlink" Target="consultantplus://offline/ref=1FC857A63D77A40E2EE34FF81FA917BEB9F5C24281946C2C0A73691701670095405D31FC233A89A302E81BB48A35NCc5L" TargetMode="External"/><Relationship Id="rId32" Type="http://schemas.openxmlformats.org/officeDocument/2006/relationships/hyperlink" Target="consultantplus://offline/ref=1FC857A63D77A40E2EE34FF81FA917BEB9F5C24281946C29097F611701670095405D31FC233A89A302E81BB58934NCc7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FC857A63D77A40E2EE34FF81FA917BEB9F5C24281946C2C0A73691701670095405D31FC233A89A302E81BB48D33NCcEL" TargetMode="External"/><Relationship Id="rId15" Type="http://schemas.openxmlformats.org/officeDocument/2006/relationships/hyperlink" Target="consultantplus://offline/ref=1FC857A63D77A40E2EE34FF81FA917BEB9F5C24281946C2C0A73691701670095405D31FC233A89A302E81BB48D31NCcEL" TargetMode="External"/><Relationship Id="rId23" Type="http://schemas.openxmlformats.org/officeDocument/2006/relationships/hyperlink" Target="consultantplus://offline/ref=1FC857A63D77A40E2EE34FF81FA917BEB9F5C24281946C2C0A73691701670095405D31FC233A89A302E81BB48A35NCc6L" TargetMode="External"/><Relationship Id="rId28" Type="http://schemas.openxmlformats.org/officeDocument/2006/relationships/hyperlink" Target="consultantplus://offline/ref=1FC857A63D77A40E2EE34FF81FA917BEB9F5C24281946C2C0A73691701670095405D31FC233A89A302E81BB48B36NCc7L" TargetMode="External"/><Relationship Id="rId36" Type="http://schemas.openxmlformats.org/officeDocument/2006/relationships/hyperlink" Target="consultantplus://offline/ref=1FC857A63D77A40E2EE34FF81FA917BEB9F5C24281946C29097F611701670095405D31FC233A89A302E81BB58836NCc4L" TargetMode="External"/><Relationship Id="rId10" Type="http://schemas.openxmlformats.org/officeDocument/2006/relationships/hyperlink" Target="consultantplus://offline/ref=1FC857A63D77A40E2EE34FF81FA917BEB9F5C24281946C2C0A73691701670095405D31FC233A89A302E81BB58F33NCc0L" TargetMode="External"/><Relationship Id="rId19" Type="http://schemas.openxmlformats.org/officeDocument/2006/relationships/hyperlink" Target="consultantplus://offline/ref=1FC857A63D77A40E2EE34FF81FA917BEB9F5C24281946C2C0A73691701670095405D31FC233A89A302E81BB48B3ENCc3L" TargetMode="External"/><Relationship Id="rId31" Type="http://schemas.openxmlformats.org/officeDocument/2006/relationships/hyperlink" Target="consultantplus://offline/ref=1FC857A63D77A40E2EE34FF81FA917BEB9F5C24281946C29097F611701670095405D31FC233A89A302E81BB58935NCc1L" TargetMode="External"/><Relationship Id="rId4" Type="http://schemas.openxmlformats.org/officeDocument/2006/relationships/hyperlink" Target="consultantplus://offline/ref=1FC857A63D77A40E2EE34FF81FA917BEB9F5C24281946C2C0A73691701670095405D31FC233A89A302E81BB58F37NCc0L" TargetMode="External"/><Relationship Id="rId9" Type="http://schemas.openxmlformats.org/officeDocument/2006/relationships/hyperlink" Target="consultantplus://offline/ref=1FC857A63D77A40E2EE34FF81FA917BEB9F5C24281946C2C0A73691701670095405D31FC233A89A302E81BB58F33NCc7L" TargetMode="External"/><Relationship Id="rId14" Type="http://schemas.openxmlformats.org/officeDocument/2006/relationships/hyperlink" Target="consultantplus://offline/ref=1FC857A63D77A40E2EE34FF81FA917BEB9F5C24281946C2C0A73691701670095405D31FC233A89A302E81BB58F37NCc0L" TargetMode="External"/><Relationship Id="rId22" Type="http://schemas.openxmlformats.org/officeDocument/2006/relationships/hyperlink" Target="consultantplus://offline/ref=1FC857A63D77A40E2EE34FF81FA917BEB9F5C24281946C2C0A73691701670095405D31FC233A89A302E81BB48A32NCc4L" TargetMode="External"/><Relationship Id="rId27" Type="http://schemas.openxmlformats.org/officeDocument/2006/relationships/hyperlink" Target="consultantplus://offline/ref=1FC857A63D77A40E2EE34FF81FA917BEB9F5C24281946C2C0A73691701670095405D31FC233A89A302E81BB48D3ENCcEL" TargetMode="External"/><Relationship Id="rId30" Type="http://schemas.openxmlformats.org/officeDocument/2006/relationships/hyperlink" Target="consultantplus://offline/ref=1FC857A63D77A40E2EE34FF81FA917BEB9F5C24281946C29097F611701670095405D31FC233A89A302E81BB58936NCc3L" TargetMode="External"/><Relationship Id="rId35" Type="http://schemas.openxmlformats.org/officeDocument/2006/relationships/hyperlink" Target="consultantplus://offline/ref=1FC857A63D77A40E2EE34FF81FA917BEB9F5C24281946C29097F611701670095405D31FC233A89A302E81BB58934NC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2567</Words>
  <Characters>14634</Characters>
  <Application>Microsoft Office Word</Application>
  <DocSecurity>0</DocSecurity>
  <Lines>121</Lines>
  <Paragraphs>34</Paragraphs>
  <ScaleCrop>false</ScaleCrop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2017-08-03T11:28:00Z</dcterms:created>
  <dcterms:modified xsi:type="dcterms:W3CDTF">2017-08-03T11:37:00Z</dcterms:modified>
</cp:coreProperties>
</file>